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0112</w:t>
      </w:r>
      <w:r>
        <w:rPr>
          <w:b/>
          <w:bCs/>
          <w:sz w:val="24"/>
          <w:szCs w:val="24"/>
          <w:lang w:val="bg-BG" w:eastAsia="bg-BG"/>
        </w:rPr>
        <w:t xml:space="preserve"> / 0</w:t>
      </w:r>
      <w:r w:rsidR="00BA0BB5">
        <w:rPr>
          <w:b/>
          <w:bCs/>
          <w:sz w:val="24"/>
          <w:szCs w:val="24"/>
          <w:lang w:val="bg-BG" w:eastAsia="bg-BG"/>
        </w:rPr>
        <w:t>5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BA0BB5">
        <w:rPr>
          <w:b/>
          <w:bCs/>
          <w:sz w:val="24"/>
          <w:szCs w:val="24"/>
          <w:lang w:val="bg-BG" w:eastAsia="bg-BG"/>
        </w:rPr>
        <w:t>2.2021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2 </w:t>
      </w:r>
      <w:r w:rsidRPr="00953B18">
        <w:rPr>
          <w:sz w:val="24"/>
          <w:szCs w:val="24"/>
          <w:lang w:val="bg-BG"/>
        </w:rPr>
        <w:t>от ЗУТ, във връзка с</w:t>
      </w:r>
      <w:r w:rsidR="00BA0BB5">
        <w:rPr>
          <w:sz w:val="24"/>
          <w:szCs w:val="24"/>
          <w:lang w:val="bg-BG"/>
        </w:rPr>
        <w:t xml:space="preserve"> чл.134, ал.2, т.6,</w:t>
      </w:r>
      <w:r w:rsidRPr="00953B18">
        <w:rPr>
          <w:sz w:val="24"/>
          <w:szCs w:val="24"/>
          <w:lang w:val="bg-BG"/>
        </w:rPr>
        <w:t xml:space="preserve"> чл.110, ал.1, т.1 </w:t>
      </w:r>
      <w:proofErr w:type="gramStart"/>
      <w:r w:rsidRPr="00953B18">
        <w:rPr>
          <w:sz w:val="24"/>
          <w:szCs w:val="24"/>
          <w:lang w:val="bg-BG"/>
        </w:rPr>
        <w:t>и</w:t>
      </w:r>
      <w:r w:rsidR="00BA0BB5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  <w:lang w:val="bg-BG"/>
        </w:rPr>
        <w:t xml:space="preserve"> Решение</w:t>
      </w:r>
      <w:proofErr w:type="gramEnd"/>
      <w:r w:rsidRPr="00953B18">
        <w:rPr>
          <w:sz w:val="24"/>
          <w:szCs w:val="24"/>
          <w:lang w:val="bg-BG"/>
        </w:rPr>
        <w:t xml:space="preserve">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BA0BB5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/ </w:t>
      </w:r>
      <w:r w:rsidR="00BA0BB5">
        <w:rPr>
          <w:sz w:val="24"/>
          <w:szCs w:val="24"/>
          <w:lang w:val="bg-BG"/>
        </w:rPr>
        <w:t>27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BA0BB5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.202</w:t>
      </w:r>
      <w:r w:rsidR="00BA0BB5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9723FB" w:rsidRDefault="009723FB" w:rsidP="009723FB">
      <w:pPr>
        <w:ind w:firstLine="709"/>
        <w:jc w:val="both"/>
        <w:rPr>
          <w:lang w:val="bg-BG" w:eastAsia="bg-BG"/>
        </w:rPr>
      </w:pPr>
      <w:r w:rsidRPr="00080D32">
        <w:rPr>
          <w:b/>
          <w:lang w:val="bg-BG" w:eastAsia="bg-BG"/>
        </w:rPr>
        <w:tab/>
      </w: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>за образуване на нов УПИ ХVІІІ-49 от кв. 16 по регулационния план на с.Петко Славейков, община Севлиево със съдържание:</w:t>
      </w:r>
    </w:p>
    <w:p w:rsidR="009723FB" w:rsidRDefault="009723FB" w:rsidP="009723FB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ПЛАН ЗА РЕГУЛАЦИЯ (ПР)</w:t>
      </w:r>
    </w:p>
    <w:p w:rsidR="009723FB" w:rsidRDefault="009723FB" w:rsidP="009723F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</w:t>
      </w:r>
      <w:r w:rsidRPr="000441EB">
        <w:rPr>
          <w:lang w:val="bg-BG" w:eastAsia="bg-BG"/>
        </w:rPr>
        <w:t>УПИ ХІ-49 и УПИ ХІІ-49 от кв</w:t>
      </w:r>
      <w:r>
        <w:rPr>
          <w:lang w:val="bg-BG" w:eastAsia="bg-BG"/>
        </w:rPr>
        <w:t>. 16 по плана на с.Петко Славейков отредени за ниско жилищно застрояване, отпадат.</w:t>
      </w:r>
    </w:p>
    <w:p w:rsidR="009723FB" w:rsidRDefault="009723FB" w:rsidP="009723F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Обособява се нов УПИ ХVІІІ-49, кв. 16 с площ 2545,00 кв.м.</w:t>
      </w:r>
    </w:p>
    <w:p w:rsidR="009723FB" w:rsidRDefault="009723FB" w:rsidP="009723F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Новообразуваният УПИ ХVІІІ-49, кв. 16 се отрежда „за обслужващи дейности и безвредни производства“.</w:t>
      </w:r>
    </w:p>
    <w:p w:rsidR="009723FB" w:rsidRDefault="009723FB" w:rsidP="009723FB">
      <w:pPr>
        <w:ind w:firstLine="567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ПЛАН ЗА ЗАСТРОЯВАНЕ (ПЗ)</w:t>
      </w:r>
    </w:p>
    <w:p w:rsidR="009723FB" w:rsidRDefault="009723FB" w:rsidP="009723F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За новообразувания УПИ ХVІІІ-49 „за обслужващи дейности и безвредни производства“ от  кв. 16 по плана на с. Петко Славейков, община Севлиево се установява </w:t>
      </w:r>
      <w:proofErr w:type="spellStart"/>
      <w:r>
        <w:rPr>
          <w:lang w:val="bg-BG" w:eastAsia="bg-BG"/>
        </w:rPr>
        <w:t>устройствена</w:t>
      </w:r>
      <w:proofErr w:type="spellEnd"/>
      <w:r>
        <w:rPr>
          <w:lang w:val="bg-BG" w:eastAsia="bg-BG"/>
        </w:rPr>
        <w:t xml:space="preserve"> зона Пп – предимно производствена със следните  </w:t>
      </w:r>
      <w:proofErr w:type="spellStart"/>
      <w:r>
        <w:rPr>
          <w:lang w:val="bg-BG" w:eastAsia="bg-BG"/>
        </w:rPr>
        <w:t>устройствени</w:t>
      </w:r>
      <w:proofErr w:type="spellEnd"/>
      <w:r>
        <w:rPr>
          <w:lang w:val="bg-BG" w:eastAsia="bg-BG"/>
        </w:rPr>
        <w:t xml:space="preserve"> показатели:</w:t>
      </w:r>
    </w:p>
    <w:p w:rsidR="009723FB" w:rsidRPr="008B0501" w:rsidRDefault="009723FB" w:rsidP="009723FB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 w:rsidRPr="008B0501">
        <w:rPr>
          <w:lang w:eastAsia="bg-BG"/>
        </w:rPr>
        <w:t>св</w:t>
      </w:r>
      <w:r>
        <w:rPr>
          <w:lang w:eastAsia="bg-BG"/>
        </w:rPr>
        <w:t>ързано</w:t>
      </w:r>
      <w:proofErr w:type="spellEnd"/>
      <w:r w:rsidRPr="008B0501">
        <w:rPr>
          <w:lang w:eastAsia="bg-BG"/>
        </w:rPr>
        <w:t>;</w:t>
      </w:r>
    </w:p>
    <w:p w:rsidR="009723FB" w:rsidRPr="008B0501" w:rsidRDefault="009723FB" w:rsidP="009723FB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9723FB" w:rsidRPr="008B0501" w:rsidRDefault="009723FB" w:rsidP="009723F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8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9723FB" w:rsidRPr="008B0501" w:rsidRDefault="009723FB" w:rsidP="009723F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val="bg-BG" w:eastAsia="bg-BG"/>
        </w:rPr>
        <w:t>2</w:t>
      </w:r>
      <w:r>
        <w:rPr>
          <w:lang w:eastAsia="bg-BG"/>
        </w:rPr>
        <w:t>,</w:t>
      </w:r>
      <w:r>
        <w:rPr>
          <w:lang w:val="bg-BG" w:eastAsia="bg-BG"/>
        </w:rPr>
        <w:t>5</w:t>
      </w:r>
      <w:r>
        <w:rPr>
          <w:lang w:eastAsia="bg-BG"/>
        </w:rPr>
        <w:t>;</w:t>
      </w:r>
    </w:p>
    <w:p w:rsidR="009723FB" w:rsidRDefault="009723FB" w:rsidP="009723FB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2</w:t>
      </w:r>
      <w:r w:rsidRPr="008B0501">
        <w:rPr>
          <w:lang w:eastAsia="bg-BG"/>
        </w:rPr>
        <w:t>0%;</w:t>
      </w:r>
    </w:p>
    <w:p w:rsidR="009723FB" w:rsidRDefault="009723FB" w:rsidP="009723FB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 xml:space="preserve">-специфични </w:t>
      </w:r>
      <w:proofErr w:type="spellStart"/>
      <w:r>
        <w:rPr>
          <w:lang w:val="bg-BG" w:eastAsia="bg-BG"/>
        </w:rPr>
        <w:t>изсквания</w:t>
      </w:r>
      <w:proofErr w:type="spellEnd"/>
      <w:r>
        <w:rPr>
          <w:lang w:val="bg-BG" w:eastAsia="bg-BG"/>
        </w:rPr>
        <w:t xml:space="preserve"> – поне 1/3 от озеленяването да е дървесна растителност;</w:t>
      </w:r>
    </w:p>
    <w:p w:rsidR="009723FB" w:rsidRPr="00896301" w:rsidRDefault="009723FB" w:rsidP="009723FB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-паркиране и гариране, съобразно правилата и нормите на чл. 43 от ЗУТ;</w:t>
      </w:r>
    </w:p>
    <w:p w:rsidR="009723FB" w:rsidRPr="008B0501" w:rsidRDefault="009723FB" w:rsidP="009723FB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723FB" w:rsidRDefault="009723FB" w:rsidP="009723F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 xml:space="preserve">Ограничителните линии на застрояване са съобразени с необходимите </w:t>
      </w:r>
      <w:proofErr w:type="spellStart"/>
      <w:r w:rsidRPr="00EB2475">
        <w:rPr>
          <w:lang w:val="bg-BG" w:eastAsia="bg-BG"/>
        </w:rPr>
        <w:t>отстояния</w:t>
      </w:r>
      <w:proofErr w:type="spellEnd"/>
      <w:r w:rsidRPr="00EB2475">
        <w:rPr>
          <w:lang w:val="bg-BG" w:eastAsia="bg-BG"/>
        </w:rPr>
        <w:t xml:space="preserve"> по ЗУТ.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Преписката се намира в Дирекция „ТСУ“ при Община Севлиево – пл. “Свобода“, ет. I, стая </w:t>
      </w:r>
      <w:r>
        <w:rPr>
          <w:lang w:val="bg-BG"/>
        </w:rPr>
        <w:t>1</w:t>
      </w:r>
      <w:r>
        <w:rPr>
          <w:lang w:val="bg-BG"/>
        </w:rPr>
        <w:t>09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>
        <w:rPr>
          <w:lang w:val="bg-BG"/>
        </w:rPr>
        <w:t>08</w:t>
      </w:r>
      <w:r>
        <w:rPr>
          <w:lang w:val="bg-BG"/>
        </w:rPr>
        <w:t>.0</w:t>
      </w:r>
      <w:r>
        <w:rPr>
          <w:lang w:val="bg-BG"/>
        </w:rPr>
        <w:t>2</w:t>
      </w:r>
      <w:r>
        <w:rPr>
          <w:lang w:val="bg-BG"/>
        </w:rPr>
        <w:t>.202</w:t>
      </w:r>
      <w:r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BAD7-648F-466C-9CCF-FB7F46C6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2627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10</cp:revision>
  <cp:lastPrinted>2021-02-08T12:03:00Z</cp:lastPrinted>
  <dcterms:created xsi:type="dcterms:W3CDTF">2020-07-07T05:20:00Z</dcterms:created>
  <dcterms:modified xsi:type="dcterms:W3CDTF">2021-02-08T12:04:00Z</dcterms:modified>
</cp:coreProperties>
</file>